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480A" w14:textId="77777777" w:rsidR="00563D79" w:rsidRDefault="00563D79" w:rsidP="00563D79">
      <w:pPr>
        <w:rPr>
          <w:rFonts w:asciiTheme="minorHAnsi" w:hAnsiTheme="minorHAnsi" w:cstheme="minorBidi"/>
        </w:rPr>
      </w:pPr>
    </w:p>
    <w:p w14:paraId="7D1A9ACB" w14:textId="59F55172" w:rsidR="00563D79" w:rsidRDefault="00563D79" w:rsidP="00563D79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Children’s Trauma Initiative</w:t>
      </w:r>
    </w:p>
    <w:p w14:paraId="33427548" w14:textId="77777777" w:rsidR="00563D79" w:rsidRDefault="00563D79" w:rsidP="00563D79">
      <w:pPr>
        <w:jc w:val="center"/>
        <w:rPr>
          <w:rFonts w:ascii="Arial" w:hAnsi="Arial" w:cs="Arial"/>
          <w:sz w:val="24"/>
          <w:u w:val="single"/>
        </w:rPr>
      </w:pPr>
    </w:p>
    <w:p w14:paraId="4B14D239" w14:textId="74123AA2" w:rsidR="00563D79" w:rsidRPr="00563D79" w:rsidRDefault="00563D79" w:rsidP="00563D79">
      <w:pPr>
        <w:jc w:val="center"/>
        <w:rPr>
          <w:rFonts w:ascii="Arial" w:hAnsi="Arial" w:cs="Arial"/>
          <w:b/>
          <w:sz w:val="24"/>
        </w:rPr>
      </w:pPr>
      <w:r w:rsidRPr="00563D79">
        <w:rPr>
          <w:rFonts w:ascii="Arial" w:hAnsi="Arial" w:cs="Arial"/>
          <w:b/>
          <w:sz w:val="24"/>
        </w:rPr>
        <w:t>UPDATE</w:t>
      </w:r>
    </w:p>
    <w:p w14:paraId="7A6042F3" w14:textId="77777777" w:rsidR="00563D79" w:rsidRPr="00563D79" w:rsidRDefault="00563D79" w:rsidP="00563D79">
      <w:pPr>
        <w:jc w:val="center"/>
        <w:rPr>
          <w:rFonts w:ascii="Arial" w:hAnsi="Arial" w:cs="Arial"/>
          <w:sz w:val="24"/>
        </w:rPr>
      </w:pPr>
    </w:p>
    <w:p w14:paraId="00B164FF" w14:textId="77777777" w:rsidR="00563D79" w:rsidRDefault="00563D79" w:rsidP="00563D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 27, 2018</w:t>
      </w:r>
    </w:p>
    <w:p w14:paraId="307C38DE" w14:textId="77777777" w:rsidR="00563D79" w:rsidRDefault="00563D79" w:rsidP="00563D79">
      <w:pPr>
        <w:rPr>
          <w:rFonts w:ascii="Arial" w:hAnsi="Arial" w:cs="Arial"/>
          <w:sz w:val="24"/>
        </w:rPr>
      </w:pPr>
    </w:p>
    <w:p w14:paraId="289E7943" w14:textId="77777777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August, over 200 clinicians and their supervisors attended the TF-CBT Annual Conference.  The pre-conference training day focused on updates on the model and fidelity to the model.</w:t>
      </w:r>
    </w:p>
    <w:p w14:paraId="629ED1CC" w14:textId="382463EF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September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two (2) additional cohorts began training in Trauma Focused Cognitive Behavioral Therapy (TF-CBT).  The cohorts have clinicians and their supervisors being trained in the model as well as trauma assessment tools (Trauma Symptom Checklist – Young Child, UCLA Post Traumatic Stress Disorder).  </w:t>
      </w:r>
    </w:p>
    <w:p w14:paraId="01E36820" w14:textId="77777777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Children’s Trauma Initiative continues to provide training and consultation to CMHSPs and their network providers in Trauma Screening (via webinar), Trauma Assessment, TF-CBT, Caregiver Education.  </w:t>
      </w:r>
    </w:p>
    <w:p w14:paraId="0C1E49BA" w14:textId="77777777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learning collaborative addressing Secondary Traumatic Stress will begin in 2019.</w:t>
      </w:r>
    </w:p>
    <w:p w14:paraId="00FF1D99" w14:textId="11AF7499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FY19, training and consultation in Child-Parent Psychotherapy, an </w:t>
      </w:r>
      <w:r>
        <w:rPr>
          <w:rFonts w:ascii="Arial" w:hAnsi="Arial" w:cs="Arial"/>
          <w:sz w:val="24"/>
        </w:rPr>
        <w:t>evidence-based</w:t>
      </w:r>
      <w:r>
        <w:rPr>
          <w:rFonts w:ascii="Arial" w:hAnsi="Arial" w:cs="Arial"/>
          <w:sz w:val="24"/>
        </w:rPr>
        <w:t xml:space="preserve"> trauma specific model, for young children and their parents.  </w:t>
      </w:r>
    </w:p>
    <w:p w14:paraId="561F2374" w14:textId="77777777" w:rsidR="00563D79" w:rsidRDefault="00563D79" w:rsidP="00563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FY18 Annual TF-CBT Evaluation is being compiled and will be disseminated in November – December 2018.</w:t>
      </w:r>
    </w:p>
    <w:p w14:paraId="00E4495E" w14:textId="77777777" w:rsidR="00306963" w:rsidRDefault="00306963"/>
    <w:sectPr w:rsidR="0030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394"/>
    <w:multiLevelType w:val="hybridMultilevel"/>
    <w:tmpl w:val="FD36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79"/>
    <w:rsid w:val="00306963"/>
    <w:rsid w:val="003465C3"/>
    <w:rsid w:val="005377E6"/>
    <w:rsid w:val="005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3CC2"/>
  <w15:chartTrackingRefBased/>
  <w15:docId w15:val="{B31319E2-4A7D-4C0C-B0CC-7F9EE45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D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Ludtke, Mary (DHHS-Contractor)</dc:creator>
  <cp:keywords/>
  <dc:description/>
  <cp:lastModifiedBy>Ludtke, Mary (DHHS-Contractor)</cp:lastModifiedBy>
  <cp:revision>1</cp:revision>
  <dcterms:created xsi:type="dcterms:W3CDTF">2018-09-26T16:47:00Z</dcterms:created>
  <dcterms:modified xsi:type="dcterms:W3CDTF">2018-09-27T13:24:00Z</dcterms:modified>
</cp:coreProperties>
</file>